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28" w:rsidRDefault="00C723AC" w:rsidP="00C723AC">
      <w:pPr>
        <w:pStyle w:val="Cmsor1"/>
      </w:pPr>
      <w:r>
        <w:t xml:space="preserve">A Megújuló Magyarországért Alapítvány 2014. évi </w:t>
      </w:r>
      <w:r w:rsidR="00A63109">
        <w:t>jelentése</w:t>
      </w:r>
    </w:p>
    <w:p w:rsidR="00C723AC" w:rsidRDefault="00C723AC" w:rsidP="00631C28">
      <w:pPr>
        <w:spacing w:before="240" w:after="0"/>
      </w:pPr>
    </w:p>
    <w:p w:rsidR="00C723AC" w:rsidRDefault="00C723AC" w:rsidP="00C723AC">
      <w:pPr>
        <w:autoSpaceDE w:val="0"/>
        <w:autoSpaceDN w:val="0"/>
        <w:adjustRightInd w:val="0"/>
        <w:spacing w:before="240" w:after="240"/>
        <w:jc w:val="both"/>
        <w:rPr>
          <w:rFonts w:ascii="CG Omega" w:hAnsi="CG Omega" w:cs="Arial"/>
          <w:bCs/>
        </w:rPr>
      </w:pPr>
      <w:r>
        <w:rPr>
          <w:rFonts w:ascii="CG Omega" w:hAnsi="CG Omega" w:cs="Arial"/>
        </w:rPr>
        <w:t xml:space="preserve">A </w:t>
      </w:r>
      <w:r w:rsidRPr="00774569">
        <w:rPr>
          <w:rFonts w:ascii="CG Omega" w:hAnsi="CG Omega" w:cs="Arial"/>
          <w:bCs/>
        </w:rPr>
        <w:t xml:space="preserve">pártok működését segítő tudományos, ismeretterjesztő, kutatási, oktatási tevékenységet végző alapítványokról szóló 2003. évi XLVII. </w:t>
      </w:r>
      <w:r>
        <w:rPr>
          <w:rFonts w:ascii="CG Omega" w:hAnsi="CG Omega" w:cs="Arial"/>
          <w:bCs/>
        </w:rPr>
        <w:t>t</w:t>
      </w:r>
      <w:r w:rsidRPr="00774569">
        <w:rPr>
          <w:rFonts w:ascii="CG Omega" w:hAnsi="CG Omega" w:cs="Arial"/>
          <w:bCs/>
        </w:rPr>
        <w:t xml:space="preserve">örvény </w:t>
      </w:r>
      <w:r>
        <w:rPr>
          <w:rFonts w:ascii="CG Omega" w:hAnsi="CG Omega" w:cs="Arial"/>
          <w:bCs/>
        </w:rPr>
        <w:t>szerint</w:t>
      </w:r>
      <w:r w:rsidRPr="00774569">
        <w:rPr>
          <w:rFonts w:ascii="CG Omega" w:hAnsi="CG Omega" w:cs="Arial"/>
          <w:bCs/>
        </w:rPr>
        <w:t>:</w:t>
      </w:r>
    </w:p>
    <w:p w:rsidR="00C723AC" w:rsidRPr="00865787" w:rsidRDefault="00C723AC" w:rsidP="00C723AC">
      <w:pPr>
        <w:autoSpaceDE w:val="0"/>
        <w:autoSpaceDN w:val="0"/>
        <w:adjustRightInd w:val="0"/>
        <w:ind w:firstLine="204"/>
        <w:jc w:val="both"/>
        <w:rPr>
          <w:rFonts w:ascii="CG Omega" w:hAnsi="CG Omega" w:cs="Arial"/>
          <w:i/>
          <w:sz w:val="20"/>
          <w:szCs w:val="20"/>
        </w:rPr>
      </w:pPr>
      <w:r w:rsidRPr="00865787">
        <w:rPr>
          <w:rFonts w:ascii="CG Omega" w:hAnsi="CG Omega" w:cs="Arial"/>
          <w:b/>
          <w:bCs/>
          <w:i/>
          <w:sz w:val="20"/>
          <w:szCs w:val="20"/>
        </w:rPr>
        <w:t xml:space="preserve">3/A. § </w:t>
      </w:r>
      <w:r w:rsidRPr="00865787">
        <w:rPr>
          <w:rFonts w:ascii="CG Omega" w:hAnsi="CG Omega" w:cs="Arial"/>
          <w:i/>
          <w:sz w:val="20"/>
          <w:szCs w:val="20"/>
        </w:rPr>
        <w:t>(1) Az alapítvány köteles az éves beszámoló jóváhagyásával egyidejűleg tevékenységéről jelentést készíteni.</w:t>
      </w:r>
    </w:p>
    <w:p w:rsidR="00C723AC" w:rsidRPr="00865787" w:rsidRDefault="00C723AC" w:rsidP="00C723AC">
      <w:pPr>
        <w:autoSpaceDE w:val="0"/>
        <w:autoSpaceDN w:val="0"/>
        <w:adjustRightInd w:val="0"/>
        <w:ind w:firstLine="204"/>
        <w:jc w:val="both"/>
        <w:rPr>
          <w:rFonts w:ascii="CG Omega" w:hAnsi="CG Omega" w:cs="Arial"/>
          <w:i/>
          <w:sz w:val="20"/>
          <w:szCs w:val="20"/>
        </w:rPr>
      </w:pPr>
      <w:r w:rsidRPr="00865787">
        <w:rPr>
          <w:rFonts w:ascii="CG Omega" w:hAnsi="CG Omega" w:cs="Arial"/>
          <w:i/>
          <w:sz w:val="20"/>
          <w:szCs w:val="20"/>
        </w:rPr>
        <w:t>(2) Az (1) bekezdésben meghatározott jelentés elfogadása az ügyvezető szerv kizárólagos hatáskörébe tartozik.</w:t>
      </w:r>
    </w:p>
    <w:p w:rsidR="00C723AC" w:rsidRPr="00865787" w:rsidRDefault="00C723AC" w:rsidP="00C723AC">
      <w:pPr>
        <w:autoSpaceDE w:val="0"/>
        <w:autoSpaceDN w:val="0"/>
        <w:adjustRightInd w:val="0"/>
        <w:ind w:firstLine="204"/>
        <w:jc w:val="both"/>
        <w:rPr>
          <w:rFonts w:ascii="CG Omega" w:hAnsi="CG Omega" w:cs="Arial"/>
          <w:i/>
          <w:sz w:val="20"/>
          <w:szCs w:val="20"/>
        </w:rPr>
      </w:pPr>
      <w:r w:rsidRPr="00865787">
        <w:rPr>
          <w:rFonts w:ascii="CG Omega" w:hAnsi="CG Omega" w:cs="Arial"/>
          <w:i/>
          <w:sz w:val="20"/>
          <w:szCs w:val="20"/>
        </w:rPr>
        <w:t>(3) Az (1) bekezdésben meghatározott jelentés tartalmazza:</w:t>
      </w:r>
    </w:p>
    <w:p w:rsidR="00C723AC" w:rsidRPr="00865787" w:rsidRDefault="00C723AC" w:rsidP="00C723AC">
      <w:pPr>
        <w:autoSpaceDE w:val="0"/>
        <w:autoSpaceDN w:val="0"/>
        <w:adjustRightInd w:val="0"/>
        <w:ind w:firstLine="204"/>
        <w:jc w:val="both"/>
        <w:rPr>
          <w:rFonts w:ascii="CG Omega" w:hAnsi="CG Omega" w:cs="Arial"/>
          <w:i/>
          <w:sz w:val="20"/>
          <w:szCs w:val="20"/>
        </w:rPr>
      </w:pPr>
      <w:proofErr w:type="gramStart"/>
      <w:r w:rsidRPr="00865787">
        <w:rPr>
          <w:rFonts w:ascii="CG Omega" w:hAnsi="CG Omega" w:cs="Arial"/>
          <w:i/>
          <w:iCs/>
          <w:sz w:val="20"/>
          <w:szCs w:val="20"/>
        </w:rPr>
        <w:t>a</w:t>
      </w:r>
      <w:proofErr w:type="gramEnd"/>
      <w:r w:rsidRPr="00865787">
        <w:rPr>
          <w:rFonts w:ascii="CG Omega" w:hAnsi="CG Omega" w:cs="Arial"/>
          <w:i/>
          <w:iCs/>
          <w:sz w:val="20"/>
          <w:szCs w:val="20"/>
        </w:rPr>
        <w:t xml:space="preserve">) </w:t>
      </w:r>
      <w:proofErr w:type="spellStart"/>
      <w:r w:rsidRPr="00865787">
        <w:rPr>
          <w:rFonts w:ascii="CG Omega" w:hAnsi="CG Omega" w:cs="Arial"/>
          <w:i/>
          <w:sz w:val="20"/>
          <w:szCs w:val="20"/>
        </w:rPr>
        <w:t>a</w:t>
      </w:r>
      <w:proofErr w:type="spellEnd"/>
      <w:r w:rsidRPr="00865787">
        <w:rPr>
          <w:rFonts w:ascii="CG Omega" w:hAnsi="CG Omega" w:cs="Arial"/>
          <w:i/>
          <w:sz w:val="20"/>
          <w:szCs w:val="20"/>
        </w:rPr>
        <w:t xml:space="preserve"> számviteli beszámolót;</w:t>
      </w:r>
    </w:p>
    <w:p w:rsidR="00C723AC" w:rsidRPr="00865787" w:rsidRDefault="00C723AC" w:rsidP="00C723AC">
      <w:pPr>
        <w:autoSpaceDE w:val="0"/>
        <w:autoSpaceDN w:val="0"/>
        <w:adjustRightInd w:val="0"/>
        <w:ind w:firstLine="204"/>
        <w:jc w:val="both"/>
        <w:rPr>
          <w:rFonts w:ascii="CG Omega" w:hAnsi="CG Omega" w:cs="Arial"/>
          <w:i/>
          <w:sz w:val="20"/>
          <w:szCs w:val="20"/>
        </w:rPr>
      </w:pPr>
      <w:r w:rsidRPr="00865787">
        <w:rPr>
          <w:rFonts w:ascii="CG Omega" w:hAnsi="CG Omega" w:cs="Arial"/>
          <w:i/>
          <w:iCs/>
          <w:sz w:val="20"/>
          <w:szCs w:val="20"/>
        </w:rPr>
        <w:t xml:space="preserve">b) </w:t>
      </w:r>
      <w:r w:rsidRPr="00865787">
        <w:rPr>
          <w:rFonts w:ascii="CG Omega" w:hAnsi="CG Omega" w:cs="Arial"/>
          <w:i/>
          <w:sz w:val="20"/>
          <w:szCs w:val="20"/>
        </w:rPr>
        <w:t>a költségvetési támogatás felhasználására vonatkozó kimutatást;</w:t>
      </w:r>
    </w:p>
    <w:p w:rsidR="00C723AC" w:rsidRPr="00865787" w:rsidRDefault="00C723AC" w:rsidP="00C723AC">
      <w:pPr>
        <w:autoSpaceDE w:val="0"/>
        <w:autoSpaceDN w:val="0"/>
        <w:adjustRightInd w:val="0"/>
        <w:ind w:firstLine="204"/>
        <w:jc w:val="both"/>
        <w:rPr>
          <w:rFonts w:ascii="CG Omega" w:hAnsi="CG Omega" w:cs="Arial"/>
          <w:i/>
          <w:sz w:val="20"/>
          <w:szCs w:val="20"/>
        </w:rPr>
      </w:pPr>
      <w:r w:rsidRPr="00865787">
        <w:rPr>
          <w:rFonts w:ascii="CG Omega" w:hAnsi="CG Omega" w:cs="Arial"/>
          <w:i/>
          <w:iCs/>
          <w:sz w:val="20"/>
          <w:szCs w:val="20"/>
        </w:rPr>
        <w:t xml:space="preserve">c) </w:t>
      </w:r>
      <w:r w:rsidRPr="00865787">
        <w:rPr>
          <w:rFonts w:ascii="CG Omega" w:hAnsi="CG Omega" w:cs="Arial"/>
          <w:i/>
          <w:sz w:val="20"/>
          <w:szCs w:val="20"/>
        </w:rPr>
        <w:t>a vagyon felhasználásával kapcsolatos kimutatást;</w:t>
      </w:r>
    </w:p>
    <w:p w:rsidR="00C723AC" w:rsidRPr="00865787" w:rsidRDefault="00C723AC" w:rsidP="00C723AC">
      <w:pPr>
        <w:autoSpaceDE w:val="0"/>
        <w:autoSpaceDN w:val="0"/>
        <w:adjustRightInd w:val="0"/>
        <w:ind w:firstLine="204"/>
        <w:jc w:val="both"/>
        <w:rPr>
          <w:rFonts w:ascii="CG Omega" w:hAnsi="CG Omega" w:cs="Arial"/>
          <w:i/>
          <w:sz w:val="20"/>
          <w:szCs w:val="20"/>
        </w:rPr>
      </w:pPr>
      <w:r w:rsidRPr="00865787">
        <w:rPr>
          <w:rFonts w:ascii="CG Omega" w:hAnsi="CG Omega" w:cs="Arial"/>
          <w:i/>
          <w:iCs/>
          <w:sz w:val="20"/>
          <w:szCs w:val="20"/>
        </w:rPr>
        <w:t xml:space="preserve">d) </w:t>
      </w:r>
      <w:r w:rsidRPr="00865787">
        <w:rPr>
          <w:rFonts w:ascii="CG Omega" w:hAnsi="CG Omega" w:cs="Arial"/>
          <w:i/>
          <w:sz w:val="20"/>
          <w:szCs w:val="20"/>
        </w:rPr>
        <w:t>a cél szerinti juttatások kimutatását;</w:t>
      </w:r>
    </w:p>
    <w:p w:rsidR="00C723AC" w:rsidRPr="00865787" w:rsidRDefault="00C723AC" w:rsidP="00C723AC">
      <w:pPr>
        <w:autoSpaceDE w:val="0"/>
        <w:autoSpaceDN w:val="0"/>
        <w:adjustRightInd w:val="0"/>
        <w:ind w:firstLine="204"/>
        <w:jc w:val="both"/>
        <w:rPr>
          <w:rFonts w:ascii="CG Omega" w:hAnsi="CG Omega" w:cs="Arial"/>
          <w:i/>
          <w:sz w:val="20"/>
          <w:szCs w:val="20"/>
        </w:rPr>
      </w:pPr>
      <w:proofErr w:type="gramStart"/>
      <w:r w:rsidRPr="00865787">
        <w:rPr>
          <w:rFonts w:ascii="CG Omega" w:hAnsi="CG Omega" w:cs="Arial"/>
          <w:i/>
          <w:iCs/>
          <w:sz w:val="20"/>
          <w:szCs w:val="20"/>
        </w:rPr>
        <w:t>e</w:t>
      </w:r>
      <w:proofErr w:type="gramEnd"/>
      <w:r w:rsidRPr="00865787">
        <w:rPr>
          <w:rFonts w:ascii="CG Omega" w:hAnsi="CG Omega" w:cs="Arial"/>
          <w:i/>
          <w:iCs/>
          <w:sz w:val="20"/>
          <w:szCs w:val="20"/>
        </w:rPr>
        <w:t xml:space="preserve">) </w:t>
      </w:r>
      <w:r w:rsidRPr="00865787">
        <w:rPr>
          <w:rFonts w:ascii="CG Omega" w:hAnsi="CG Omega" w:cs="Arial"/>
          <w:i/>
          <w:sz w:val="20"/>
          <w:szCs w:val="20"/>
        </w:rPr>
        <w:t>a központi költségvetési szervtől, az elkülönített állami pénzalaptól, a helyi önkormányzattól, a települési önkormányzatok társulásától és mindezek szerveitől kapott támogatás mértékét;</w:t>
      </w:r>
    </w:p>
    <w:p w:rsidR="00C723AC" w:rsidRPr="00865787" w:rsidRDefault="00C723AC" w:rsidP="00C723AC">
      <w:pPr>
        <w:autoSpaceDE w:val="0"/>
        <w:autoSpaceDN w:val="0"/>
        <w:adjustRightInd w:val="0"/>
        <w:ind w:firstLine="204"/>
        <w:jc w:val="both"/>
        <w:rPr>
          <w:rFonts w:ascii="CG Omega" w:hAnsi="CG Omega" w:cs="Arial"/>
          <w:i/>
          <w:sz w:val="20"/>
          <w:szCs w:val="20"/>
        </w:rPr>
      </w:pPr>
      <w:proofErr w:type="gramStart"/>
      <w:r w:rsidRPr="00865787">
        <w:rPr>
          <w:rFonts w:ascii="CG Omega" w:hAnsi="CG Omega" w:cs="Arial"/>
          <w:i/>
          <w:iCs/>
          <w:sz w:val="20"/>
          <w:szCs w:val="20"/>
        </w:rPr>
        <w:t>f</w:t>
      </w:r>
      <w:proofErr w:type="gramEnd"/>
      <w:r w:rsidRPr="00865787">
        <w:rPr>
          <w:rFonts w:ascii="CG Omega" w:hAnsi="CG Omega" w:cs="Arial"/>
          <w:i/>
          <w:iCs/>
          <w:sz w:val="20"/>
          <w:szCs w:val="20"/>
        </w:rPr>
        <w:t xml:space="preserve">) </w:t>
      </w:r>
      <w:r w:rsidRPr="00865787">
        <w:rPr>
          <w:rFonts w:ascii="CG Omega" w:hAnsi="CG Omega" w:cs="Arial"/>
          <w:i/>
          <w:sz w:val="20"/>
          <w:szCs w:val="20"/>
        </w:rPr>
        <w:t>az alapítvány egyes vezető tisztségviselőinek nyújtott juttatások értékét, illetve összegét;</w:t>
      </w:r>
    </w:p>
    <w:p w:rsidR="00C723AC" w:rsidRPr="00865787" w:rsidRDefault="00C723AC" w:rsidP="00C723AC">
      <w:pPr>
        <w:autoSpaceDE w:val="0"/>
        <w:autoSpaceDN w:val="0"/>
        <w:adjustRightInd w:val="0"/>
        <w:ind w:firstLine="204"/>
        <w:jc w:val="both"/>
        <w:rPr>
          <w:rFonts w:ascii="CG Omega" w:hAnsi="CG Omega" w:cs="Arial"/>
          <w:i/>
          <w:sz w:val="20"/>
          <w:szCs w:val="20"/>
        </w:rPr>
      </w:pPr>
      <w:proofErr w:type="gramStart"/>
      <w:r w:rsidRPr="00865787">
        <w:rPr>
          <w:rFonts w:ascii="CG Omega" w:hAnsi="CG Omega" w:cs="Arial"/>
          <w:i/>
          <w:iCs/>
          <w:sz w:val="20"/>
          <w:szCs w:val="20"/>
        </w:rPr>
        <w:t>g</w:t>
      </w:r>
      <w:proofErr w:type="gramEnd"/>
      <w:r w:rsidRPr="00865787">
        <w:rPr>
          <w:rFonts w:ascii="CG Omega" w:hAnsi="CG Omega" w:cs="Arial"/>
          <w:i/>
          <w:iCs/>
          <w:sz w:val="20"/>
          <w:szCs w:val="20"/>
        </w:rPr>
        <w:t xml:space="preserve">) </w:t>
      </w:r>
      <w:r w:rsidRPr="00865787">
        <w:rPr>
          <w:rFonts w:ascii="CG Omega" w:hAnsi="CG Omega" w:cs="Arial"/>
          <w:i/>
          <w:sz w:val="20"/>
          <w:szCs w:val="20"/>
        </w:rPr>
        <w:t>az alapítvány tevékenységéről szóló rövid tartalmi beszámolót.</w:t>
      </w:r>
    </w:p>
    <w:p w:rsidR="00C723AC" w:rsidRPr="00865787" w:rsidRDefault="00C723AC" w:rsidP="00C723AC">
      <w:pPr>
        <w:autoSpaceDE w:val="0"/>
        <w:autoSpaceDN w:val="0"/>
        <w:adjustRightInd w:val="0"/>
        <w:ind w:firstLine="204"/>
        <w:jc w:val="both"/>
        <w:rPr>
          <w:rFonts w:ascii="CG Omega" w:hAnsi="CG Omega" w:cs="Arial"/>
          <w:i/>
          <w:sz w:val="20"/>
          <w:szCs w:val="20"/>
        </w:rPr>
      </w:pPr>
      <w:r w:rsidRPr="00865787">
        <w:rPr>
          <w:rFonts w:ascii="CG Omega" w:hAnsi="CG Omega" w:cs="Arial"/>
          <w:i/>
          <w:sz w:val="20"/>
          <w:szCs w:val="20"/>
        </w:rPr>
        <w:t>(4) Az alapítványnak az (1) bekezdésben meghatározott jelentésébe bárki betekinthet, illetve abból saját költségére másolatot készíthet.</w:t>
      </w:r>
    </w:p>
    <w:p w:rsidR="00C723AC" w:rsidRPr="00865787" w:rsidRDefault="00C723AC" w:rsidP="00C723AC">
      <w:pPr>
        <w:autoSpaceDE w:val="0"/>
        <w:autoSpaceDN w:val="0"/>
        <w:adjustRightInd w:val="0"/>
        <w:ind w:firstLine="204"/>
        <w:jc w:val="both"/>
        <w:rPr>
          <w:rFonts w:ascii="CG Omega" w:hAnsi="CG Omega" w:cs="Arial"/>
          <w:i/>
          <w:sz w:val="20"/>
          <w:szCs w:val="20"/>
        </w:rPr>
      </w:pPr>
      <w:r w:rsidRPr="00865787">
        <w:rPr>
          <w:rFonts w:ascii="CG Omega" w:hAnsi="CG Omega" w:cs="Arial"/>
          <w:i/>
          <w:sz w:val="20"/>
          <w:szCs w:val="20"/>
        </w:rPr>
        <w:t xml:space="preserve">(5) Az alapítvány köteles az (1) bekezdésben meghatározott jelentését a tárgyévet követő évben, legkésőbb június 30-áig a Magyar Közlöny mellékleteként megjelenő Hivatalos Értesítőben, továbbá saját honlapján közzétenni. </w:t>
      </w:r>
    </w:p>
    <w:p w:rsidR="00C723AC" w:rsidRPr="00865787" w:rsidRDefault="00C723AC" w:rsidP="00C723AC">
      <w:pPr>
        <w:autoSpaceDE w:val="0"/>
        <w:autoSpaceDN w:val="0"/>
        <w:adjustRightInd w:val="0"/>
        <w:jc w:val="both"/>
        <w:rPr>
          <w:rFonts w:ascii="CG Omega" w:hAnsi="CG Omega" w:cs="Tahoma"/>
          <w:i/>
          <w:sz w:val="20"/>
          <w:szCs w:val="20"/>
        </w:rPr>
      </w:pPr>
      <w:r w:rsidRPr="00865787">
        <w:rPr>
          <w:rFonts w:ascii="CG Omega" w:hAnsi="CG Omega" w:cs="Arial"/>
          <w:i/>
          <w:sz w:val="20"/>
          <w:szCs w:val="20"/>
        </w:rPr>
        <w:t xml:space="preserve">  </w:t>
      </w:r>
      <w:r w:rsidRPr="00865787">
        <w:rPr>
          <w:rFonts w:ascii="CG Omega" w:hAnsi="CG Omega" w:cs="Tahoma"/>
          <w:i/>
          <w:sz w:val="20"/>
          <w:szCs w:val="20"/>
        </w:rPr>
        <w:t xml:space="preserve"> (6) A (3) bekezdés </w:t>
      </w:r>
      <w:r w:rsidRPr="00865787">
        <w:rPr>
          <w:rFonts w:ascii="CG Omega" w:hAnsi="CG Omega" w:cs="Tahoma"/>
          <w:i/>
          <w:iCs/>
          <w:sz w:val="20"/>
          <w:szCs w:val="20"/>
        </w:rPr>
        <w:t xml:space="preserve">a) </w:t>
      </w:r>
      <w:r w:rsidRPr="00865787">
        <w:rPr>
          <w:rFonts w:ascii="CG Omega" w:hAnsi="CG Omega" w:cs="Tahoma"/>
          <w:i/>
          <w:sz w:val="20"/>
          <w:szCs w:val="20"/>
        </w:rPr>
        <w:t>pontjában foglalt rendelkezés az éves beszámoló készítésének kötelezettségére, letétbe helyezésére és közzétételére vonatkozó számviteli szabályok alkalmazását nem érinti.</w:t>
      </w:r>
    </w:p>
    <w:p w:rsidR="00C723AC" w:rsidRDefault="00C723AC" w:rsidP="00C723AC">
      <w:pPr>
        <w:jc w:val="both"/>
        <w:rPr>
          <w:rFonts w:ascii="CG Omega" w:hAnsi="CG Omega" w:cs="Arial"/>
        </w:rPr>
      </w:pPr>
    </w:p>
    <w:p w:rsidR="00C723AC" w:rsidRPr="00774569" w:rsidRDefault="00C723AC" w:rsidP="00C723AC">
      <w:pPr>
        <w:jc w:val="both"/>
        <w:rPr>
          <w:rFonts w:ascii="CG Omega" w:hAnsi="CG Omega" w:cs="Arial"/>
        </w:rPr>
      </w:pPr>
      <w:r w:rsidRPr="00774569">
        <w:rPr>
          <w:rFonts w:ascii="CG Omega" w:hAnsi="CG Omega" w:cs="Arial"/>
        </w:rPr>
        <w:t>Beszámolónkat a fentiek figyelembevételével készítettük el.</w:t>
      </w:r>
    </w:p>
    <w:p w:rsidR="00C723AC" w:rsidRPr="00861FB7" w:rsidRDefault="00C723AC" w:rsidP="00C723AC">
      <w:pPr>
        <w:numPr>
          <w:ilvl w:val="0"/>
          <w:numId w:val="1"/>
        </w:numPr>
        <w:spacing w:after="0" w:line="240" w:lineRule="auto"/>
        <w:jc w:val="both"/>
        <w:rPr>
          <w:rFonts w:ascii="CG Omega" w:hAnsi="CG Omega" w:cs="Arial"/>
        </w:rPr>
      </w:pPr>
      <w:r w:rsidRPr="00774569">
        <w:rPr>
          <w:rFonts w:ascii="CG Omega" w:hAnsi="CG Omega" w:cs="Arial"/>
        </w:rPr>
        <w:t>A</w:t>
      </w:r>
      <w:r w:rsidR="00865787">
        <w:rPr>
          <w:rFonts w:ascii="CG Omega" w:hAnsi="CG Omega" w:cs="Arial"/>
        </w:rPr>
        <w:t xml:space="preserve"> (3) bekezdés</w:t>
      </w:r>
      <w:r w:rsidRPr="00774569">
        <w:rPr>
          <w:rFonts w:ascii="CG Omega" w:hAnsi="CG Omega" w:cs="Arial"/>
        </w:rPr>
        <w:t xml:space="preserve"> a</w:t>
      </w:r>
      <w:r w:rsidR="001B7406">
        <w:rPr>
          <w:rFonts w:ascii="CG Omega" w:hAnsi="CG Omega" w:cs="Arial"/>
        </w:rPr>
        <w:t>)</w:t>
      </w:r>
      <w:r w:rsidRPr="00774569">
        <w:rPr>
          <w:rFonts w:ascii="CG Omega" w:hAnsi="CG Omega" w:cs="Arial"/>
        </w:rPr>
        <w:t>, b</w:t>
      </w:r>
      <w:r w:rsidR="001B7406">
        <w:rPr>
          <w:rFonts w:ascii="CG Omega" w:hAnsi="CG Omega" w:cs="Arial"/>
        </w:rPr>
        <w:t>)</w:t>
      </w:r>
      <w:r w:rsidRPr="00774569">
        <w:rPr>
          <w:rFonts w:ascii="CG Omega" w:hAnsi="CG Omega" w:cs="Arial"/>
        </w:rPr>
        <w:t>, c</w:t>
      </w:r>
      <w:r w:rsidR="001B7406">
        <w:rPr>
          <w:rFonts w:ascii="CG Omega" w:hAnsi="CG Omega" w:cs="Arial"/>
        </w:rPr>
        <w:t>)</w:t>
      </w:r>
      <w:r w:rsidR="00296A6E">
        <w:rPr>
          <w:rFonts w:ascii="CG Omega" w:hAnsi="CG Omega" w:cs="Arial"/>
        </w:rPr>
        <w:t>, d),</w:t>
      </w:r>
      <w:r w:rsidR="001B7406">
        <w:rPr>
          <w:rFonts w:ascii="CG Omega" w:hAnsi="CG Omega" w:cs="Arial"/>
        </w:rPr>
        <w:t xml:space="preserve"> e) </w:t>
      </w:r>
      <w:r w:rsidR="00296A6E">
        <w:rPr>
          <w:rFonts w:ascii="CG Omega" w:hAnsi="CG Omega" w:cs="Arial"/>
        </w:rPr>
        <w:t>és</w:t>
      </w:r>
      <w:r w:rsidR="00865787">
        <w:rPr>
          <w:rFonts w:ascii="CG Omega" w:hAnsi="CG Omega" w:cs="Arial"/>
        </w:rPr>
        <w:t xml:space="preserve"> f) pontjai</w:t>
      </w:r>
      <w:r w:rsidR="00296A6E">
        <w:rPr>
          <w:rFonts w:ascii="CG Omega" w:hAnsi="CG Omega" w:cs="Arial"/>
        </w:rPr>
        <w:t>ra vonatkozó adatokat</w:t>
      </w:r>
      <w:r w:rsidRPr="00774569">
        <w:rPr>
          <w:rFonts w:ascii="CG Omega" w:hAnsi="CG Omega" w:cs="Arial"/>
        </w:rPr>
        <w:t xml:space="preserve"> a csatolt mérleg- és </w:t>
      </w:r>
      <w:proofErr w:type="spellStart"/>
      <w:r w:rsidRPr="00774569">
        <w:rPr>
          <w:rFonts w:ascii="CG Omega" w:hAnsi="CG Omega" w:cs="Arial"/>
        </w:rPr>
        <w:t>eredménykimutatás</w:t>
      </w:r>
      <w:proofErr w:type="spellEnd"/>
      <w:r w:rsidR="001B7406">
        <w:rPr>
          <w:rFonts w:ascii="CG Omega" w:hAnsi="CG Omega" w:cs="Arial"/>
        </w:rPr>
        <w:t xml:space="preserve"> </w:t>
      </w:r>
      <w:r w:rsidR="00865787" w:rsidRPr="00774569">
        <w:rPr>
          <w:rFonts w:ascii="CG Omega" w:hAnsi="CG Omega" w:cs="Arial"/>
        </w:rPr>
        <w:t xml:space="preserve">tartalmazza </w:t>
      </w:r>
      <w:r w:rsidR="001B7406">
        <w:rPr>
          <w:rFonts w:ascii="CG Omega" w:hAnsi="CG Omega" w:cs="Arial"/>
        </w:rPr>
        <w:t>(</w:t>
      </w:r>
      <w:r w:rsidR="001B7406" w:rsidRPr="00896F83">
        <w:rPr>
          <w:rFonts w:ascii="CG Omega" w:hAnsi="CG Omega" w:cs="Arial"/>
          <w:i/>
        </w:rPr>
        <w:t xml:space="preserve">MMAA mérleg és </w:t>
      </w:r>
      <w:proofErr w:type="spellStart"/>
      <w:r w:rsidR="001B7406" w:rsidRPr="00896F83">
        <w:rPr>
          <w:rFonts w:ascii="CG Omega" w:hAnsi="CG Omega" w:cs="Arial"/>
          <w:i/>
        </w:rPr>
        <w:t>eredménykimutatás</w:t>
      </w:r>
      <w:proofErr w:type="spellEnd"/>
      <w:r w:rsidR="001B7406" w:rsidRPr="00896F83">
        <w:rPr>
          <w:rFonts w:ascii="CG Omega" w:hAnsi="CG Omega" w:cs="Arial"/>
          <w:i/>
        </w:rPr>
        <w:t xml:space="preserve"> 2014.xls</w:t>
      </w:r>
      <w:r w:rsidR="001B7406">
        <w:rPr>
          <w:rFonts w:ascii="CG Omega" w:hAnsi="CG Omega" w:cs="Arial"/>
        </w:rPr>
        <w:t>)</w:t>
      </w:r>
      <w:r w:rsidRPr="00861FB7">
        <w:rPr>
          <w:rFonts w:ascii="CG Omega" w:hAnsi="CG Omega" w:cs="Arial"/>
        </w:rPr>
        <w:t>.</w:t>
      </w:r>
    </w:p>
    <w:p w:rsidR="00896F83" w:rsidRDefault="00C723AC" w:rsidP="00C723AC">
      <w:pPr>
        <w:numPr>
          <w:ilvl w:val="0"/>
          <w:numId w:val="1"/>
        </w:numPr>
        <w:spacing w:after="0" w:line="240" w:lineRule="auto"/>
        <w:jc w:val="both"/>
        <w:rPr>
          <w:rFonts w:ascii="CG Omega" w:hAnsi="CG Omega" w:cs="Arial"/>
        </w:rPr>
      </w:pPr>
      <w:r w:rsidRPr="00861FB7">
        <w:rPr>
          <w:rFonts w:ascii="CG Omega" w:hAnsi="CG Omega" w:cs="Arial"/>
        </w:rPr>
        <w:lastRenderedPageBreak/>
        <w:t xml:space="preserve">A d) pontnak </w:t>
      </w:r>
      <w:r w:rsidR="00896F83">
        <w:rPr>
          <w:rFonts w:ascii="CG Omega" w:hAnsi="CG Omega" w:cs="Arial"/>
        </w:rPr>
        <w:t xml:space="preserve">megfelelő </w:t>
      </w:r>
      <w:r w:rsidRPr="00861FB7">
        <w:rPr>
          <w:rFonts w:ascii="CG Omega" w:hAnsi="CG Omega" w:cs="Arial"/>
        </w:rPr>
        <w:t>cél szerinti juttatás</w:t>
      </w:r>
      <w:r w:rsidR="00896F83">
        <w:rPr>
          <w:rFonts w:ascii="CG Omega" w:hAnsi="CG Omega" w:cs="Arial"/>
        </w:rPr>
        <w:t>t harmadik személyek, szervezetek számára a 2014-es évben az alapítvány nem nyújtott.</w:t>
      </w:r>
    </w:p>
    <w:p w:rsidR="00C723AC" w:rsidRPr="00861FB7" w:rsidRDefault="00C723AC" w:rsidP="00C723AC">
      <w:pPr>
        <w:numPr>
          <w:ilvl w:val="0"/>
          <w:numId w:val="1"/>
        </w:numPr>
        <w:spacing w:after="0" w:line="240" w:lineRule="auto"/>
        <w:jc w:val="both"/>
        <w:rPr>
          <w:rFonts w:ascii="CG Omega" w:hAnsi="CG Omega" w:cs="Arial"/>
        </w:rPr>
      </w:pPr>
      <w:r w:rsidRPr="00861FB7">
        <w:rPr>
          <w:rFonts w:ascii="CG Omega" w:hAnsi="CG Omega" w:cs="Arial"/>
        </w:rPr>
        <w:t xml:space="preserve">Az e) pontra vonatkozóan: a központi költségvetési támogatáson túl más költségvetési eredetű forrás nem került a </w:t>
      </w:r>
      <w:r w:rsidR="00896F83">
        <w:rPr>
          <w:rFonts w:ascii="CG Omega" w:hAnsi="CG Omega" w:cs="Arial"/>
        </w:rPr>
        <w:t>Megújuló Magyarországért Alapítványhoz</w:t>
      </w:r>
      <w:r w:rsidRPr="00861FB7">
        <w:rPr>
          <w:rFonts w:ascii="CG Omega" w:hAnsi="CG Omega" w:cs="Arial"/>
        </w:rPr>
        <w:t xml:space="preserve">. </w:t>
      </w:r>
    </w:p>
    <w:p w:rsidR="00C723AC" w:rsidRPr="00861FB7" w:rsidRDefault="00C723AC" w:rsidP="00C723AC">
      <w:pPr>
        <w:numPr>
          <w:ilvl w:val="0"/>
          <w:numId w:val="1"/>
        </w:numPr>
        <w:spacing w:after="0" w:line="240" w:lineRule="auto"/>
        <w:jc w:val="both"/>
        <w:rPr>
          <w:rFonts w:ascii="CG Omega" w:hAnsi="CG Omega" w:cs="Arial"/>
        </w:rPr>
      </w:pPr>
      <w:r w:rsidRPr="00861FB7">
        <w:rPr>
          <w:rFonts w:ascii="CG Omega" w:hAnsi="CG Omega" w:cs="Arial"/>
        </w:rPr>
        <w:t xml:space="preserve">Az f) pontra vonatkozóan: az Alapítvány tisztségviselői </w:t>
      </w:r>
      <w:r w:rsidR="008978D8">
        <w:rPr>
          <w:rFonts w:ascii="CG Omega" w:hAnsi="CG Omega" w:cs="Arial"/>
        </w:rPr>
        <w:t xml:space="preserve">(elnök és ügyvezető alelnök) összességében </w:t>
      </w:r>
      <w:r w:rsidR="000F02F0">
        <w:rPr>
          <w:rFonts w:ascii="CG Omega" w:hAnsi="CG Omega" w:cs="Arial"/>
        </w:rPr>
        <w:t>bruttó 900</w:t>
      </w:r>
      <w:r w:rsidRPr="00861FB7">
        <w:rPr>
          <w:rFonts w:ascii="CG Omega" w:hAnsi="CG Omega" w:cs="Arial"/>
        </w:rPr>
        <w:t xml:space="preserve"> e</w:t>
      </w:r>
      <w:r w:rsidR="00896F83">
        <w:rPr>
          <w:rFonts w:ascii="CG Omega" w:hAnsi="CG Omega" w:cs="Arial"/>
        </w:rPr>
        <w:t>zer Ft</w:t>
      </w:r>
      <w:r w:rsidRPr="00861FB7">
        <w:rPr>
          <w:rFonts w:ascii="CG Omega" w:hAnsi="CG Omega" w:cs="Arial"/>
        </w:rPr>
        <w:t xml:space="preserve"> juttatásban részesültek</w:t>
      </w:r>
      <w:r w:rsidR="000F02F0">
        <w:rPr>
          <w:rFonts w:ascii="CG Omega" w:hAnsi="CG Omega" w:cs="Arial"/>
        </w:rPr>
        <w:t>, amihez további 2</w:t>
      </w:r>
      <w:r w:rsidR="000F02F0">
        <w:rPr>
          <w:rFonts w:ascii="CG Omega" w:hAnsi="CG Omega" w:cs="Arial"/>
        </w:rPr>
        <w:t>43</w:t>
      </w:r>
      <w:r w:rsidR="000F02F0">
        <w:rPr>
          <w:rFonts w:ascii="CG Omega" w:hAnsi="CG Omega" w:cs="Arial"/>
        </w:rPr>
        <w:t xml:space="preserve"> ezer forint adó- és járulékteher járul</w:t>
      </w:r>
      <w:r w:rsidR="00865787">
        <w:rPr>
          <w:rFonts w:ascii="CG Omega" w:hAnsi="CG Omega" w:cs="Arial"/>
        </w:rPr>
        <w:t>t</w:t>
      </w:r>
      <w:r w:rsidRPr="00861FB7">
        <w:rPr>
          <w:rFonts w:ascii="CG Omega" w:hAnsi="CG Omega" w:cs="Arial"/>
        </w:rPr>
        <w:t xml:space="preserve">. </w:t>
      </w:r>
    </w:p>
    <w:p w:rsidR="00C723AC" w:rsidRPr="00774569" w:rsidRDefault="00C723AC" w:rsidP="00C723AC">
      <w:pPr>
        <w:numPr>
          <w:ilvl w:val="0"/>
          <w:numId w:val="1"/>
        </w:numPr>
        <w:spacing w:after="0" w:line="240" w:lineRule="auto"/>
        <w:jc w:val="both"/>
        <w:rPr>
          <w:rFonts w:ascii="CG Omega" w:hAnsi="CG Omega" w:cs="Arial"/>
        </w:rPr>
      </w:pPr>
      <w:r w:rsidRPr="00774569">
        <w:rPr>
          <w:rFonts w:ascii="CG Omega" w:hAnsi="CG Omega" w:cs="Arial"/>
        </w:rPr>
        <w:t>A g) pontnak megfelelő tartalmi beszámolót csatoljuk</w:t>
      </w:r>
      <w:r w:rsidR="008978D8">
        <w:rPr>
          <w:rFonts w:ascii="CG Omega" w:hAnsi="CG Omega" w:cs="Arial"/>
        </w:rPr>
        <w:t xml:space="preserve"> (</w:t>
      </w:r>
      <w:r w:rsidR="008978D8">
        <w:rPr>
          <w:rFonts w:ascii="CG Omega" w:hAnsi="CG Omega" w:cs="Arial"/>
          <w:i/>
        </w:rPr>
        <w:t xml:space="preserve">MMAA jelentés 2014 tartalmi </w:t>
      </w:r>
      <w:proofErr w:type="spellStart"/>
      <w:r w:rsidR="008978D8">
        <w:rPr>
          <w:rFonts w:ascii="CG Omega" w:hAnsi="CG Omega" w:cs="Arial"/>
          <w:i/>
        </w:rPr>
        <w:t>beszámoló</w:t>
      </w:r>
      <w:proofErr w:type="gramStart"/>
      <w:r w:rsidR="008978D8">
        <w:rPr>
          <w:rFonts w:ascii="CG Omega" w:hAnsi="CG Omega" w:cs="Arial"/>
          <w:i/>
        </w:rPr>
        <w:t>.docx</w:t>
      </w:r>
      <w:proofErr w:type="spellEnd"/>
      <w:proofErr w:type="gramEnd"/>
      <w:r w:rsidR="008978D8">
        <w:rPr>
          <w:rFonts w:ascii="CG Omega" w:hAnsi="CG Omega" w:cs="Arial"/>
        </w:rPr>
        <w:t>)</w:t>
      </w:r>
      <w:r w:rsidRPr="00774569">
        <w:rPr>
          <w:rFonts w:ascii="CG Omega" w:hAnsi="CG Omega" w:cs="Arial"/>
        </w:rPr>
        <w:t>.</w:t>
      </w:r>
    </w:p>
    <w:p w:rsidR="00C723AC" w:rsidRDefault="00C723AC" w:rsidP="00C723AC">
      <w:pPr>
        <w:jc w:val="both"/>
        <w:rPr>
          <w:rFonts w:ascii="CG Omega" w:hAnsi="CG Omega" w:cs="Arial"/>
        </w:rPr>
      </w:pPr>
    </w:p>
    <w:p w:rsidR="00C723AC" w:rsidRDefault="00C723AC" w:rsidP="00C723AC">
      <w:pPr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A b</w:t>
      </w:r>
      <w:r>
        <w:rPr>
          <w:rFonts w:ascii="CG Omega" w:hAnsi="CG Omega" w:cs="Arial"/>
        </w:rPr>
        <w:t xml:space="preserve">eszámolót a </w:t>
      </w:r>
      <w:r>
        <w:t xml:space="preserve">Megújuló Magyarországért Alapítvány </w:t>
      </w:r>
      <w:r>
        <w:t>k</w:t>
      </w:r>
      <w:r>
        <w:rPr>
          <w:rFonts w:ascii="CG Omega" w:hAnsi="CG Omega" w:cs="Arial"/>
        </w:rPr>
        <w:t xml:space="preserve">uratóriuma </w:t>
      </w:r>
      <w:r w:rsidR="00865787">
        <w:rPr>
          <w:rFonts w:ascii="CG Omega" w:hAnsi="CG Omega" w:cs="Arial"/>
        </w:rPr>
        <w:t xml:space="preserve">1/2015/0629. </w:t>
      </w:r>
      <w:r>
        <w:rPr>
          <w:rFonts w:ascii="CG Omega" w:hAnsi="CG Omega" w:cs="Arial"/>
        </w:rPr>
        <w:t>számú határozatával elfogadta.</w:t>
      </w:r>
    </w:p>
    <w:p w:rsidR="00C723AC" w:rsidRDefault="00C723AC" w:rsidP="00C723AC">
      <w:pPr>
        <w:jc w:val="both"/>
        <w:rPr>
          <w:rFonts w:ascii="CG Omega" w:hAnsi="CG Omega" w:cs="Arial"/>
        </w:rPr>
      </w:pPr>
    </w:p>
    <w:p w:rsidR="00C723AC" w:rsidRPr="00774569" w:rsidRDefault="00C723AC" w:rsidP="00C723AC">
      <w:pPr>
        <w:jc w:val="both"/>
        <w:rPr>
          <w:rFonts w:ascii="CG Omega" w:hAnsi="CG Omega" w:cs="Arial"/>
        </w:rPr>
      </w:pPr>
      <w:r w:rsidRPr="00774569">
        <w:rPr>
          <w:rFonts w:ascii="CG Omega" w:hAnsi="CG Omega" w:cs="Arial"/>
        </w:rPr>
        <w:t>Budapest, 201</w:t>
      </w:r>
      <w:r>
        <w:rPr>
          <w:rFonts w:ascii="CG Omega" w:hAnsi="CG Omega" w:cs="Arial"/>
        </w:rPr>
        <w:t>5</w:t>
      </w:r>
      <w:r w:rsidRPr="00774569">
        <w:rPr>
          <w:rFonts w:ascii="CG Omega" w:hAnsi="CG Omega" w:cs="Arial"/>
        </w:rPr>
        <w:t xml:space="preserve">. </w:t>
      </w:r>
      <w:r>
        <w:rPr>
          <w:rFonts w:ascii="CG Omega" w:hAnsi="CG Omega" w:cs="Arial"/>
        </w:rPr>
        <w:t>június 29.</w:t>
      </w:r>
    </w:p>
    <w:p w:rsidR="00C723AC" w:rsidRDefault="00C723AC" w:rsidP="00C723AC">
      <w:pPr>
        <w:jc w:val="both"/>
        <w:rPr>
          <w:rFonts w:ascii="CG Omega" w:hAnsi="CG Omega" w:cs="Arial"/>
          <w:sz w:val="16"/>
          <w:szCs w:val="16"/>
        </w:rPr>
      </w:pPr>
    </w:p>
    <w:p w:rsidR="00C723AC" w:rsidRPr="005D1729" w:rsidRDefault="00C723AC" w:rsidP="00C723AC">
      <w:pPr>
        <w:ind w:left="360"/>
        <w:jc w:val="both"/>
        <w:rPr>
          <w:rFonts w:ascii="CG Omega" w:hAnsi="CG Omega" w:cs="Arial"/>
          <w:sz w:val="16"/>
          <w:szCs w:val="16"/>
        </w:rPr>
      </w:pPr>
    </w:p>
    <w:p w:rsidR="00C723AC" w:rsidRDefault="00C723AC" w:rsidP="00487BB1">
      <w:pPr>
        <w:ind w:left="360"/>
        <w:jc w:val="right"/>
        <w:rPr>
          <w:rFonts w:ascii="CG Omega" w:hAnsi="CG Omega" w:cs="Arial"/>
        </w:rPr>
      </w:pPr>
      <w:bookmarkStart w:id="0" w:name="_GoBack"/>
      <w:r>
        <w:rPr>
          <w:rFonts w:ascii="CG Omega" w:hAnsi="CG Omega" w:cs="Arial"/>
        </w:rPr>
        <w:t>………………………………….</w:t>
      </w:r>
    </w:p>
    <w:p w:rsidR="00C723AC" w:rsidRDefault="00487BB1" w:rsidP="00487BB1">
      <w:pPr>
        <w:ind w:left="360"/>
        <w:jc w:val="right"/>
        <w:rPr>
          <w:rFonts w:ascii="CG Omega" w:hAnsi="CG Omega" w:cs="Arial"/>
        </w:rPr>
      </w:pPr>
      <w:r>
        <w:rPr>
          <w:rFonts w:ascii="CG Omega" w:hAnsi="CG Omega" w:cs="Arial"/>
        </w:rPr>
        <w:t>Tordai Bence</w:t>
      </w:r>
    </w:p>
    <w:p w:rsidR="00C723AC" w:rsidRDefault="00487BB1" w:rsidP="00487BB1">
      <w:pPr>
        <w:ind w:left="360"/>
        <w:jc w:val="right"/>
        <w:rPr>
          <w:rFonts w:ascii="CG Omega" w:hAnsi="CG Omega" w:cs="Arial"/>
        </w:rPr>
      </w:pPr>
      <w:proofErr w:type="gramStart"/>
      <w:r>
        <w:rPr>
          <w:rFonts w:ascii="CG Omega" w:hAnsi="CG Omega" w:cs="Arial"/>
        </w:rPr>
        <w:t>ügyvezető</w:t>
      </w:r>
      <w:proofErr w:type="gramEnd"/>
      <w:r w:rsidR="00C723AC">
        <w:rPr>
          <w:rFonts w:ascii="CG Omega" w:hAnsi="CG Omega" w:cs="Arial"/>
        </w:rPr>
        <w:t xml:space="preserve"> </w:t>
      </w:r>
      <w:r>
        <w:rPr>
          <w:rFonts w:ascii="CG Omega" w:hAnsi="CG Omega" w:cs="Arial"/>
        </w:rPr>
        <w:t>al</w:t>
      </w:r>
      <w:r w:rsidR="00C723AC">
        <w:rPr>
          <w:rFonts w:ascii="CG Omega" w:hAnsi="CG Omega" w:cs="Arial"/>
        </w:rPr>
        <w:t>elnök</w:t>
      </w:r>
    </w:p>
    <w:bookmarkEnd w:id="0"/>
    <w:p w:rsidR="00C723AC" w:rsidRDefault="00C723AC" w:rsidP="00631C28">
      <w:pPr>
        <w:spacing w:before="240" w:after="0"/>
      </w:pPr>
    </w:p>
    <w:p w:rsidR="00C723AC" w:rsidRDefault="00C723AC" w:rsidP="00631C28">
      <w:pPr>
        <w:spacing w:before="240" w:after="0"/>
      </w:pPr>
    </w:p>
    <w:p w:rsidR="003C4DEF" w:rsidRPr="009822B9" w:rsidRDefault="003C4DEF" w:rsidP="0019535C"/>
    <w:sectPr w:rsidR="003C4DEF" w:rsidRPr="009822B9" w:rsidSect="009822B9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105" w:rsidRDefault="00431105" w:rsidP="003978FE">
      <w:pPr>
        <w:spacing w:after="0" w:line="240" w:lineRule="auto"/>
      </w:pPr>
      <w:r>
        <w:separator/>
      </w:r>
    </w:p>
  </w:endnote>
  <w:endnote w:type="continuationSeparator" w:id="0">
    <w:p w:rsidR="00431105" w:rsidRDefault="00431105" w:rsidP="0039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bas Neue Bold">
    <w:altName w:val="Arial"/>
    <w:panose1 w:val="00000000000000000000"/>
    <w:charset w:val="00"/>
    <w:family w:val="swiss"/>
    <w:notTrueType/>
    <w:pitch w:val="variable"/>
    <w:sig w:usb0="00000001" w:usb1="0000005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105" w:rsidRDefault="00431105" w:rsidP="003978FE">
      <w:pPr>
        <w:spacing w:after="0" w:line="240" w:lineRule="auto"/>
      </w:pPr>
      <w:r>
        <w:separator/>
      </w:r>
    </w:p>
  </w:footnote>
  <w:footnote w:type="continuationSeparator" w:id="0">
    <w:p w:rsidR="00431105" w:rsidRDefault="00431105" w:rsidP="00397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FE" w:rsidRDefault="00A63109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81280</wp:posOffset>
              </wp:positionH>
              <wp:positionV relativeFrom="paragraph">
                <wp:posOffset>960120</wp:posOffset>
              </wp:positionV>
              <wp:extent cx="5915025" cy="0"/>
              <wp:effectExtent l="5080" t="7620" r="13970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529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.4pt;margin-top:75.6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"/>
          </w:pict>
        </mc:Fallback>
      </mc:AlternateContent>
    </w:r>
    <w:r w:rsidR="00E91847">
      <w:rPr>
        <w:noProof/>
        <w:lang w:eastAsia="hu-HU"/>
      </w:rPr>
      <w:drawing>
        <wp:inline distT="0" distB="0" distL="0" distR="0">
          <wp:extent cx="4533900" cy="1081500"/>
          <wp:effectExtent l="19050" t="0" r="0" b="0"/>
          <wp:docPr id="1" name="Kép 0" descr="fejl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e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719" cy="1083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00CAE"/>
    <w:multiLevelType w:val="hybridMultilevel"/>
    <w:tmpl w:val="B3CC1A16"/>
    <w:lvl w:ilvl="0" w:tplc="9FC86972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AC"/>
    <w:rsid w:val="00097612"/>
    <w:rsid w:val="000F02F0"/>
    <w:rsid w:val="0019535C"/>
    <w:rsid w:val="001B7406"/>
    <w:rsid w:val="00296A6E"/>
    <w:rsid w:val="0029709B"/>
    <w:rsid w:val="002D3481"/>
    <w:rsid w:val="003978FE"/>
    <w:rsid w:val="003C4DEF"/>
    <w:rsid w:val="004005A5"/>
    <w:rsid w:val="00431105"/>
    <w:rsid w:val="00487BB1"/>
    <w:rsid w:val="004E7064"/>
    <w:rsid w:val="00524C28"/>
    <w:rsid w:val="005D2E30"/>
    <w:rsid w:val="00631C28"/>
    <w:rsid w:val="006D663A"/>
    <w:rsid w:val="008372C4"/>
    <w:rsid w:val="008509F7"/>
    <w:rsid w:val="00865787"/>
    <w:rsid w:val="00896F83"/>
    <w:rsid w:val="008978D8"/>
    <w:rsid w:val="009822B9"/>
    <w:rsid w:val="00A63109"/>
    <w:rsid w:val="00B45F0C"/>
    <w:rsid w:val="00C07A1F"/>
    <w:rsid w:val="00C723AC"/>
    <w:rsid w:val="00CA55C0"/>
    <w:rsid w:val="00D94EBB"/>
    <w:rsid w:val="00E67491"/>
    <w:rsid w:val="00E91847"/>
    <w:rsid w:val="00F8656E"/>
    <w:rsid w:val="00F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E0E01-9DD2-4846-BDFC-156A49B8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MMAA Normál"/>
    <w:qFormat/>
    <w:rsid w:val="006D663A"/>
  </w:style>
  <w:style w:type="paragraph" w:styleId="Cmsor1">
    <w:name w:val="heading 1"/>
    <w:aliases w:val="MMAA Címsor 1"/>
    <w:basedOn w:val="Norml"/>
    <w:next w:val="Norml"/>
    <w:link w:val="Cmsor1Char"/>
    <w:uiPriority w:val="9"/>
    <w:qFormat/>
    <w:rsid w:val="009822B9"/>
    <w:pPr>
      <w:keepNext/>
      <w:keepLines/>
      <w:spacing w:before="480" w:after="0"/>
      <w:outlineLvl w:val="0"/>
    </w:pPr>
    <w:rPr>
      <w:rFonts w:ascii="Bebas Neue Bold" w:eastAsiaTheme="majorEastAsia" w:hAnsi="Bebas Neue Bold" w:cstheme="majorBidi"/>
      <w:b/>
      <w:bCs/>
      <w:color w:val="01874A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rsid w:val="00982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9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78F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39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978FE"/>
  </w:style>
  <w:style w:type="paragraph" w:styleId="llb">
    <w:name w:val="footer"/>
    <w:basedOn w:val="Norml"/>
    <w:link w:val="llbChar"/>
    <w:uiPriority w:val="99"/>
    <w:semiHidden/>
    <w:unhideWhenUsed/>
    <w:rsid w:val="0039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978FE"/>
  </w:style>
  <w:style w:type="character" w:customStyle="1" w:styleId="Cmsor1Char">
    <w:name w:val="Címsor 1 Char"/>
    <w:aliases w:val="MMAA Címsor 1 Char"/>
    <w:basedOn w:val="Bekezdsalapbettpusa"/>
    <w:link w:val="Cmsor1"/>
    <w:uiPriority w:val="9"/>
    <w:rsid w:val="009822B9"/>
    <w:rPr>
      <w:rFonts w:ascii="Bebas Neue Bold" w:eastAsiaTheme="majorEastAsia" w:hAnsi="Bebas Neue Bold" w:cstheme="majorBidi"/>
      <w:b/>
      <w:bCs/>
      <w:color w:val="01874A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82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uiPriority w:val="1"/>
    <w:rsid w:val="009822B9"/>
    <w:pPr>
      <w:spacing w:after="0" w:line="240" w:lineRule="auto"/>
    </w:pPr>
  </w:style>
  <w:style w:type="paragraph" w:styleId="Cm">
    <w:name w:val="Title"/>
    <w:basedOn w:val="Norml"/>
    <w:next w:val="Norml"/>
    <w:link w:val="CmChar"/>
    <w:uiPriority w:val="10"/>
    <w:rsid w:val="009822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822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9822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9822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9822B9"/>
    <w:rPr>
      <w:b/>
      <w:bCs/>
    </w:rPr>
  </w:style>
  <w:style w:type="paragraph" w:styleId="Listaszerbekezds">
    <w:name w:val="List Paragraph"/>
    <w:basedOn w:val="Norml"/>
    <w:link w:val="ListaszerbekezdsChar"/>
    <w:uiPriority w:val="34"/>
    <w:qFormat/>
    <w:rsid w:val="009822B9"/>
    <w:pPr>
      <w:ind w:left="720"/>
      <w:contextualSpacing/>
    </w:pPr>
  </w:style>
  <w:style w:type="character" w:styleId="Finomhivatkozs">
    <w:name w:val="Subtle Reference"/>
    <w:aliases w:val="MMAA Finom hivatkozás"/>
    <w:basedOn w:val="Bekezdsalapbettpusa"/>
    <w:uiPriority w:val="31"/>
    <w:qFormat/>
    <w:rsid w:val="009822B9"/>
    <w:rPr>
      <w:smallCaps/>
      <w:color w:val="01874A"/>
      <w:u w:val="single"/>
    </w:rPr>
  </w:style>
  <w:style w:type="paragraph" w:customStyle="1" w:styleId="MMAAkiemelthivatkozs">
    <w:name w:val="MMAA kiemelt hivatkozás"/>
    <w:basedOn w:val="Norml"/>
    <w:link w:val="MMAAErshivatkozsChar"/>
    <w:rsid w:val="00F8656E"/>
    <w:rPr>
      <w:b/>
      <w:color w:val="C54424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9822B9"/>
  </w:style>
  <w:style w:type="character" w:customStyle="1" w:styleId="MMAAErshivatkozsChar">
    <w:name w:val="MMAA Erős hivatkozás Char"/>
    <w:basedOn w:val="ListaszerbekezdsChar"/>
    <w:link w:val="MMAAkiemelthivatkozs"/>
    <w:rsid w:val="00F8656E"/>
    <w:rPr>
      <w:b/>
      <w:color w:val="C544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t&#246;lt&#233;sek\fejlec_sablon%20(2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fejlec_sablon (2)</Template>
  <TotalTime>2202</TotalTime>
  <Pages>2</Pages>
  <Words>323</Words>
  <Characters>2269</Characters>
  <Application>Microsoft Office Word</Application>
  <DocSecurity>0</DocSecurity>
  <Lines>38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btordai@gmail.com</dc:creator>
  <cp:lastModifiedBy>Tordai Bence</cp:lastModifiedBy>
  <cp:revision>6</cp:revision>
  <dcterms:created xsi:type="dcterms:W3CDTF">2015-06-28T19:05:00Z</dcterms:created>
  <dcterms:modified xsi:type="dcterms:W3CDTF">2015-06-30T10:59:00Z</dcterms:modified>
</cp:coreProperties>
</file>